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widowControl w:val="0"/>
        <w:tabs>
          <w:tab w:val="left" w:pos="426"/>
        </w:tabs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Программу, направленную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жизни», утвержденную постановлением Кабинета Министров Республики Татарстан от 21.02.2025   №107 «О дорожных работах на дорогах общего пользования Республики Татарстан на 2025 год»</w:t>
      </w:r>
    </w:p>
    <w:p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pStyle w:val="FR1"/>
        <w:spacing w:before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Внести в Программу, направленную 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жизни», утвержденную постановлением Кабинета </w:t>
      </w:r>
      <w:bookmarkStart w:id="0" w:name="_GoBack"/>
      <w:bookmarkEnd w:id="0"/>
      <w:r>
        <w:rPr>
          <w:sz w:val="28"/>
          <w:szCs w:val="28"/>
        </w:rPr>
        <w:t>Министров Республики Татарстан от 21.02.2025   №107 «О дорожных работах на дорогах общего пользования Республики Татарстан на 2025 год»</w:t>
      </w:r>
      <w:r>
        <w:t xml:space="preserve"> </w:t>
      </w:r>
      <w:r>
        <w:rPr>
          <w:sz w:val="28"/>
          <w:szCs w:val="28"/>
        </w:rPr>
        <w:t>(с изменениями, внесенными постановлениями Кабинета Министров Республики Татарстан от 07.04.2025                            № 200, от 10.05.2025 № 308), изменение, изложив ее в новой редакции (прилагается).</w:t>
      </w:r>
    </w:p>
    <w:p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А.В.Песошин</w:t>
      </w:r>
    </w:p>
    <w:sectPr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Идрисова Фина Тимерьяновна</cp:lastModifiedBy>
  <cp:revision>14</cp:revision>
  <cp:lastPrinted>2025-03-26T12:22:00Z</cp:lastPrinted>
  <dcterms:created xsi:type="dcterms:W3CDTF">2024-12-18T12:16:00Z</dcterms:created>
  <dcterms:modified xsi:type="dcterms:W3CDTF">2025-05-14T12:41:00Z</dcterms:modified>
</cp:coreProperties>
</file>